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6F38D0">
        <w:rPr>
          <w:b/>
        </w:rPr>
        <w:t>Technika Świetlna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C71D10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71D10" w:rsidRPr="00B22232" w:rsidRDefault="00C71D10" w:rsidP="00C97A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B22232">
              <w:rPr>
                <w:rFonts w:cstheme="minorHAnsi"/>
              </w:rPr>
              <w:t>ydo</w:t>
            </w:r>
            <w:r>
              <w:rPr>
                <w:rFonts w:cstheme="minorHAnsi"/>
              </w:rPr>
              <w:t xml:space="preserve">lność wzrokowa.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C71D10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71D10" w:rsidRPr="00B22232" w:rsidRDefault="00C71D10" w:rsidP="00C97A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Zjawisko olśnienie.</w:t>
            </w:r>
            <w:r w:rsidRPr="00B2223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C71D10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71D10" w:rsidRPr="00B22232" w:rsidRDefault="00C71D10" w:rsidP="00C97A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Miary oceny efektywności energetycznej w oświetleniu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 xml:space="preserve">Wpływ promieniowania optycznego na eksponaty muzealne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 xml:space="preserve">Kryteria projektowania oświetlenia drogowego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 xml:space="preserve">Główne parametry określające współczynnik utrzymania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 w:rsidRPr="00B22232">
              <w:rPr>
                <w:rFonts w:cstheme="minorHAnsi"/>
              </w:rPr>
              <w:t xml:space="preserve">Iluminacja obiektów. </w:t>
            </w:r>
            <w:r w:rsidRPr="00B22232">
              <w:rPr>
                <w:rFonts w:cstheme="minorHAnsi"/>
                <w:b/>
              </w:rPr>
              <w:t>[Technika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D811C5" w:rsidRDefault="00C71D10" w:rsidP="00C97A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Dobór wymagań oświetleniowych w oświetleniu tuneli w porze dziennej </w:t>
            </w:r>
            <w:r w:rsidRPr="00B22232">
              <w:rPr>
                <w:rFonts w:cstheme="minorHAnsi"/>
                <w:b/>
              </w:rPr>
              <w:t>[Technika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>Sposoby oświetlenia dwu i  trójwymiarowych eksponatów muzealnych [</w:t>
            </w:r>
            <w:r w:rsidRPr="00B22232">
              <w:rPr>
                <w:rFonts w:cstheme="minorHAnsi"/>
                <w:b/>
              </w:rPr>
              <w:t>Technika oświetlania]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>Zasady doboru temperatury barwowej lamp w oświetleniu wnętrz [</w:t>
            </w:r>
            <w:r w:rsidRPr="00B22232">
              <w:rPr>
                <w:rFonts w:cstheme="minorHAnsi"/>
                <w:b/>
              </w:rPr>
              <w:t>Technika oświetlania</w:t>
            </w:r>
            <w:r>
              <w:rPr>
                <w:rFonts w:cstheme="minorHAnsi"/>
                <w:b/>
              </w:rPr>
              <w:t>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D811C5" w:rsidRDefault="00C71D10" w:rsidP="00C97A0C">
            <w:pPr>
              <w:spacing w:after="0" w:line="240" w:lineRule="auto"/>
              <w:rPr>
                <w:rFonts w:cstheme="minorHAnsi"/>
              </w:rPr>
            </w:pPr>
            <w:r w:rsidRPr="00D811C5">
              <w:rPr>
                <w:rFonts w:eastAsia="Times New Roman" w:cstheme="minorHAnsi"/>
                <w:color w:val="000000"/>
                <w:lang w:eastAsia="pl-PL"/>
              </w:rPr>
              <w:t xml:space="preserve">Moduł </w:t>
            </w:r>
            <w:proofErr w:type="spellStart"/>
            <w:r w:rsidRPr="00D811C5">
              <w:rPr>
                <w:rFonts w:eastAsia="Times New Roman" w:cstheme="minorHAnsi"/>
                <w:color w:val="000000"/>
                <w:lang w:eastAsia="pl-PL"/>
              </w:rPr>
              <w:t>Peltiera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811C5">
              <w:rPr>
                <w:rFonts w:eastAsia="Times New Roman" w:cstheme="minorHAnsi"/>
                <w:b/>
                <w:color w:val="000000"/>
                <w:lang w:eastAsia="pl-PL"/>
              </w:rPr>
              <w:t>[Procesy elektrocieplne]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D811C5" w:rsidRDefault="00C71D10" w:rsidP="00C97A0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811C5">
              <w:rPr>
                <w:rFonts w:eastAsia="Times New Roman" w:cstheme="minorHAnsi"/>
                <w:color w:val="000000"/>
                <w:lang w:eastAsia="pl-PL"/>
              </w:rPr>
              <w:t>HeatPipe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811C5">
              <w:rPr>
                <w:rFonts w:eastAsia="Times New Roman" w:cstheme="minorHAnsi"/>
                <w:b/>
                <w:color w:val="000000"/>
                <w:lang w:eastAsia="pl-PL"/>
              </w:rPr>
              <w:t>[Procesy elektrocieplne]</w:t>
            </w:r>
          </w:p>
        </w:tc>
      </w:tr>
      <w:tr w:rsidR="00C71D10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71D10" w:rsidRPr="00B22232" w:rsidRDefault="00C71D10" w:rsidP="00C97A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Przedstawić regułę </w:t>
            </w:r>
            <w:proofErr w:type="spellStart"/>
            <w:r>
              <w:rPr>
                <w:rFonts w:cstheme="minorHAnsi"/>
              </w:rPr>
              <w:t>Stokes</w:t>
            </w:r>
            <w:r w:rsidRPr="00B22232">
              <w:rPr>
                <w:rFonts w:cstheme="minorHAnsi"/>
              </w:rPr>
              <w:t>a</w:t>
            </w:r>
            <w:proofErr w:type="spellEnd"/>
            <w:r w:rsidRPr="00B22232">
              <w:rPr>
                <w:rFonts w:cstheme="minorHAnsi"/>
              </w:rPr>
              <w:t xml:space="preserve"> w zastosowaniu do fotoluminescencji występującej w lampach elektrycznych.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C71D10" w:rsidRPr="00B22232" w:rsidRDefault="00C71D10" w:rsidP="00C97A0C">
            <w:pPr>
              <w:spacing w:after="0" w:line="240" w:lineRule="auto"/>
              <w:rPr>
                <w:rFonts w:cstheme="minorHAnsi"/>
              </w:rPr>
            </w:pPr>
            <w:r w:rsidRPr="00B22232">
              <w:rPr>
                <w:rFonts w:cstheme="minorHAnsi"/>
              </w:rPr>
              <w:t xml:space="preserve">Wyjaśnić zjawisko </w:t>
            </w:r>
            <w:proofErr w:type="spellStart"/>
            <w:r w:rsidRPr="00B22232">
              <w:rPr>
                <w:rFonts w:cstheme="minorHAnsi"/>
              </w:rPr>
              <w:t>Penninga</w:t>
            </w:r>
            <w:proofErr w:type="spellEnd"/>
            <w:r w:rsidRPr="00B22232">
              <w:rPr>
                <w:rFonts w:cstheme="minorHAnsi"/>
              </w:rPr>
              <w:t xml:space="preserve"> oraz zjawisko ponownego zapłonu za pomocą krzywych </w:t>
            </w:r>
            <w:proofErr w:type="spellStart"/>
            <w:r w:rsidRPr="00B22232">
              <w:rPr>
                <w:rFonts w:cstheme="minorHAnsi"/>
              </w:rPr>
              <w:t>Paschena</w:t>
            </w:r>
            <w:proofErr w:type="spellEnd"/>
            <w:r w:rsidRPr="00B22232">
              <w:rPr>
                <w:rFonts w:cstheme="minorHAnsi"/>
              </w:rPr>
              <w:t xml:space="preserve">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 w:rsidRPr="00B22232">
              <w:rPr>
                <w:rFonts w:cstheme="minorHAnsi"/>
              </w:rPr>
              <w:t xml:space="preserve">Opisać wpływ liczby włączeń na </w:t>
            </w:r>
            <w:r>
              <w:rPr>
                <w:rFonts w:cstheme="minorHAnsi"/>
              </w:rPr>
              <w:t>trwałość lamp elektrycznych</w:t>
            </w:r>
            <w:r w:rsidRPr="00B22232">
              <w:rPr>
                <w:rFonts w:cstheme="minorHAnsi"/>
              </w:rPr>
              <w:t xml:space="preserve">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 w:rsidRPr="00B22232">
              <w:rPr>
                <w:rFonts w:cstheme="minorHAnsi"/>
              </w:rPr>
              <w:t xml:space="preserve">Zdefiniować i opisać składowe cząstkowe sprawności diod świecących.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 w:rsidRPr="00B22232">
              <w:rPr>
                <w:rFonts w:cstheme="minorHAnsi"/>
              </w:rPr>
              <w:t xml:space="preserve">Opisać jednostkę oraz wymagania związane z parametrem SDCM, który jest stosowany do opisu właściwości diod świecących.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lastRenderedPageBreak/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 w:rsidRPr="00B22232">
              <w:rPr>
                <w:rFonts w:cstheme="minorHAnsi"/>
              </w:rPr>
              <w:t xml:space="preserve">Omówić wpływ temperatury złącza </w:t>
            </w:r>
            <w:proofErr w:type="spellStart"/>
            <w:r w:rsidRPr="00B22232">
              <w:rPr>
                <w:rFonts w:cstheme="minorHAnsi"/>
              </w:rPr>
              <w:t>p-n</w:t>
            </w:r>
            <w:proofErr w:type="spellEnd"/>
            <w:r w:rsidRPr="00B22232">
              <w:rPr>
                <w:rFonts w:cstheme="minorHAnsi"/>
              </w:rPr>
              <w:t xml:space="preserve"> na parametry fotometryczne, koloryme</w:t>
            </w:r>
            <w:r>
              <w:rPr>
                <w:rFonts w:cstheme="minorHAnsi"/>
              </w:rPr>
              <w:t>t</w:t>
            </w:r>
            <w:r w:rsidRPr="00B22232">
              <w:rPr>
                <w:rFonts w:cstheme="minorHAnsi"/>
              </w:rPr>
              <w:t xml:space="preserve">ryczne i elektryczne diod świecących.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Default="00C71D10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>Trwałość diod świecących</w:t>
            </w:r>
            <w:r w:rsidRPr="00B22232">
              <w:rPr>
                <w:rFonts w:cstheme="minorHAnsi"/>
              </w:rPr>
              <w:t xml:space="preserve">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C71D1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AB7F04" w:rsidRDefault="00C71D10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71D10" w:rsidRPr="00C76BD8" w:rsidRDefault="00C71D10" w:rsidP="00C97A0C">
            <w:pPr>
              <w:pStyle w:val="Bezodstpw"/>
            </w:pPr>
            <w:r>
              <w:t>Wskaźnik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) w lampach elektrycznych.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4" w:rsidRDefault="00671A64">
      <w:pPr>
        <w:spacing w:after="0" w:line="240" w:lineRule="auto"/>
      </w:pPr>
      <w:r>
        <w:separator/>
      </w:r>
    </w:p>
  </w:endnote>
  <w:endnote w:type="continuationSeparator" w:id="0">
    <w:p w:rsidR="00671A64" w:rsidRDefault="0067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4" w:rsidRDefault="00671A64">
      <w:pPr>
        <w:spacing w:after="0" w:line="240" w:lineRule="auto"/>
      </w:pPr>
      <w:r>
        <w:separator/>
      </w:r>
    </w:p>
  </w:footnote>
  <w:footnote w:type="continuationSeparator" w:id="0">
    <w:p w:rsidR="00671A64" w:rsidRDefault="0067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436C"/>
    <w:rsid w:val="000A6EFB"/>
    <w:rsid w:val="000B56B4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209D4"/>
    <w:rsid w:val="003636AC"/>
    <w:rsid w:val="00390FE4"/>
    <w:rsid w:val="003C28D5"/>
    <w:rsid w:val="003D0095"/>
    <w:rsid w:val="0040250A"/>
    <w:rsid w:val="00440E87"/>
    <w:rsid w:val="00441E1A"/>
    <w:rsid w:val="00457BF9"/>
    <w:rsid w:val="004B463A"/>
    <w:rsid w:val="004F4FC5"/>
    <w:rsid w:val="004F6AE4"/>
    <w:rsid w:val="005420EE"/>
    <w:rsid w:val="005B7198"/>
    <w:rsid w:val="005F7205"/>
    <w:rsid w:val="006047B8"/>
    <w:rsid w:val="00642F8F"/>
    <w:rsid w:val="00660A32"/>
    <w:rsid w:val="00671A64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1369B"/>
    <w:rsid w:val="00A512FE"/>
    <w:rsid w:val="00AB3D10"/>
    <w:rsid w:val="00AB66F7"/>
    <w:rsid w:val="00AB7F04"/>
    <w:rsid w:val="00AD2BC5"/>
    <w:rsid w:val="00AE5D4D"/>
    <w:rsid w:val="00B45FBB"/>
    <w:rsid w:val="00B5534B"/>
    <w:rsid w:val="00B6106C"/>
    <w:rsid w:val="00BA43A4"/>
    <w:rsid w:val="00BB0406"/>
    <w:rsid w:val="00BE37A4"/>
    <w:rsid w:val="00C02524"/>
    <w:rsid w:val="00C07B3D"/>
    <w:rsid w:val="00C71D10"/>
    <w:rsid w:val="00C72B0E"/>
    <w:rsid w:val="00CA4F20"/>
    <w:rsid w:val="00CB4B7E"/>
    <w:rsid w:val="00CE1C98"/>
    <w:rsid w:val="00CE4F0D"/>
    <w:rsid w:val="00CF734F"/>
    <w:rsid w:val="00D0695C"/>
    <w:rsid w:val="00D07E0C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56</cp:revision>
  <dcterms:created xsi:type="dcterms:W3CDTF">2017-11-30T21:29:00Z</dcterms:created>
  <dcterms:modified xsi:type="dcterms:W3CDTF">2021-01-06T22:19:00Z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