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6E12CB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6E12CB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6E12CB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B063B1">
              <w:rPr>
                <w:b/>
                <w:bCs/>
              </w:rPr>
              <w:t>Mikroprocesorowe Systemy Sterowania w Elektrotechnice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6E12CB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6E12CB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D13AD5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D13AD5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6E12CB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E12CB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6E12CB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6E12CB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6E12CB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D13AD5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D13AD5">
              <w:rPr>
                <w:i/>
              </w:rPr>
              <w:t> </w:t>
            </w:r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6E12CB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6E12CB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6E12CB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6E12CB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6E12CB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6E12CB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E12CB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EA79E0" w:rsidTr="00AB7D6C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  <w:vAlign w:val="bottom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Architektury cyfrowych procesorów sygnałowych </w:t>
            </w:r>
            <w:r>
              <w:rPr>
                <w:bCs/>
                <w:i/>
              </w:rPr>
              <w:t>[Procesory sygnałowe i systemy wbudowane]</w:t>
            </w:r>
          </w:p>
        </w:tc>
      </w:tr>
      <w:tr w:rsidR="00EA79E0" w:rsidTr="00AB7D6C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  <w:vAlign w:val="bottom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Formaty notacji liczbowych w układach cyfrowych </w:t>
            </w:r>
            <w:r>
              <w:rPr>
                <w:bCs/>
                <w:i/>
              </w:rPr>
              <w:t>[Procesory sygnałowe i systemy wbudowane]</w:t>
            </w:r>
          </w:p>
        </w:tc>
      </w:tr>
      <w:tr w:rsidR="00EA79E0" w:rsidTr="00AB7D6C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  <w:vAlign w:val="bottom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Algorytmy cyfrowego przetwarzania sygnałów </w:t>
            </w:r>
            <w:r>
              <w:rPr>
                <w:bCs/>
                <w:i/>
              </w:rPr>
              <w:t>[Procesory sygnałowe i systemy wbudowane]</w:t>
            </w:r>
          </w:p>
        </w:tc>
      </w:tr>
      <w:tr w:rsidR="00EA79E0" w:rsidTr="00AB7D6C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  <w:vAlign w:val="bottom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Architektury systemów wbudowanych </w:t>
            </w:r>
            <w:r>
              <w:rPr>
                <w:bCs/>
                <w:i/>
              </w:rPr>
              <w:t>[Procesory sygnałowe i systemy wbudowane]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Narzędzia uruchomieniowe dedykowane systemom cyfrowym </w:t>
            </w:r>
            <w:r>
              <w:rPr>
                <w:bCs/>
                <w:i/>
              </w:rPr>
              <w:t>[Procesory sygnałowe i systemy wbudowane]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Podstawowe struktury falowników sieciowych oraz metody sterowania umożliwiające zwrot energii elektrycznej do sieci napięcia przemiennego </w:t>
            </w:r>
            <w:r>
              <w:rPr>
                <w:bCs/>
                <w:i/>
              </w:rPr>
              <w:t>[Układy przekształtnikowe w OŹE]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Struktura oraz zasada działania systemów przekształtnikowych dedykowanych do współpracy z panelami fotowoltaicznymi </w:t>
            </w:r>
            <w:r>
              <w:rPr>
                <w:bCs/>
                <w:i/>
              </w:rPr>
              <w:t>[Układy przekształtnikowe w OŹE]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Algorytmy MPPT w energoelektronicznych systemach dedykowanych do współpracy z panelami fotowoltaicznymi </w:t>
            </w:r>
            <w:r>
              <w:rPr>
                <w:bCs/>
                <w:i/>
              </w:rPr>
              <w:t>[Układy przekształtnikowe w OŹE]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12" w:type="dxa"/>
            <w:gridSpan w:val="2"/>
          </w:tcPr>
          <w:p w:rsidR="00EA79E0" w:rsidRDefault="00EA79E0" w:rsidP="00D13AD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Energoelektroniczne sterowane źródło prądowe - budowa i zasada działania </w:t>
            </w:r>
            <w:r>
              <w:rPr>
                <w:bCs/>
                <w:i/>
              </w:rPr>
              <w:t>[Układy przekształtnikowe w</w:t>
            </w:r>
            <w:r w:rsidR="00D13AD5">
              <w:rPr>
                <w:bCs/>
                <w:i/>
              </w:rPr>
              <w:t> </w:t>
            </w:r>
            <w:bookmarkStart w:id="0" w:name="_GoBack"/>
            <w:bookmarkEnd w:id="0"/>
            <w:r>
              <w:rPr>
                <w:bCs/>
                <w:i/>
              </w:rPr>
              <w:t>OŹE]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tabs>
                <w:tab w:val="left" w:pos="69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Budowa oraz funkcje systemów BMS wykorzystywanych w magazynach energii </w:t>
            </w:r>
            <w:r>
              <w:rPr>
                <w:bCs/>
                <w:i/>
              </w:rPr>
              <w:t>[Układy przekształtnikowe w OŹE]</w:t>
            </w:r>
            <w:r>
              <w:rPr>
                <w:b/>
                <w:bCs/>
              </w:rPr>
              <w:tab/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Aliasing</w:t>
            </w:r>
            <w:proofErr w:type="spellEnd"/>
            <w:r>
              <w:rPr>
                <w:b/>
              </w:rPr>
              <w:t xml:space="preserve"> i metody jego minimalizacji w cyfrowych systemach sterowania </w:t>
            </w:r>
            <w:r>
              <w:rPr>
                <w:bCs/>
                <w:i/>
              </w:rPr>
              <w:t>[Sterowanie układów energoelektronicznych]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Wybrane metody wyznaczania podstawowej harmonicznej napięcia sieci oraz synchronizacji z nią </w:t>
            </w:r>
            <w:r>
              <w:rPr>
                <w:bCs/>
                <w:i/>
              </w:rPr>
              <w:t>[Sterowanie układów energoelektronicznych]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Różnice między analogowym a cyfrowym układem sterowania </w:t>
            </w:r>
            <w:r>
              <w:rPr>
                <w:bCs/>
                <w:i/>
              </w:rPr>
              <w:t>[Sterowanie układów energoelektronicznych]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Przykładowa struktura układu regulacji zamkniętej przekształtnika wykorzystującego modulację szerokości impulsów PWM </w:t>
            </w:r>
            <w:r>
              <w:rPr>
                <w:bCs/>
                <w:i/>
              </w:rPr>
              <w:t>[Sterowanie układów energoelektronicznych]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Rodzaje i przykładowa realizacja wybranych sposobów modulacji szerokości impulsu MSI (PWM) </w:t>
            </w:r>
            <w:r>
              <w:rPr>
                <w:bCs/>
                <w:i/>
              </w:rPr>
              <w:t>[Sterowanie układów energoelektronicznych]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Energoelektroniczna ładowarka baterii akumulatorowej pracująca w trybie CC oraz CV - struktura silnoprądowa </w:t>
            </w:r>
            <w:r>
              <w:rPr>
                <w:bCs/>
                <w:i/>
              </w:rPr>
              <w:t>[Układy przekształtnikowe w OŹE]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Regulacja kaskadowa w systemie sterowania ładowarki baterii akumulatorowej pracującej w trybie CC oraz CV </w:t>
            </w:r>
            <w:r>
              <w:rPr>
                <w:bCs/>
                <w:i/>
              </w:rPr>
              <w:t>[Układy przekształtnikowe w OŹE]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Sposoby komunikacji z urządzeniami </w:t>
            </w:r>
            <w:proofErr w:type="spellStart"/>
            <w:r>
              <w:rPr>
                <w:b/>
              </w:rPr>
              <w:t>IoT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/>
              </w:rPr>
              <w:t>[Internet rzeczy]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Bezpieczeństwo </w:t>
            </w:r>
            <w:proofErr w:type="spellStart"/>
            <w:r>
              <w:rPr>
                <w:b/>
              </w:rPr>
              <w:t>IoT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/>
              </w:rPr>
              <w:t>[Internet rzeczy]</w:t>
            </w:r>
          </w:p>
        </w:tc>
      </w:tr>
      <w:tr w:rsidR="00EA79E0" w:rsidTr="005E761D">
        <w:tc>
          <w:tcPr>
            <w:tcW w:w="534" w:type="dxa"/>
          </w:tcPr>
          <w:p w:rsidR="00EA79E0" w:rsidRDefault="00EA79E0" w:rsidP="006E12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EA79E0" w:rsidRDefault="00EA79E0" w:rsidP="006E12C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Sieciowe protokoły komunikacyjne stosowane w </w:t>
            </w:r>
            <w:proofErr w:type="spellStart"/>
            <w:r>
              <w:rPr>
                <w:b/>
              </w:rPr>
              <w:t>IoT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/>
              </w:rPr>
              <w:t>[Internet rzeczy]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6E12CB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83" w:rsidRDefault="00771283">
      <w:pPr>
        <w:spacing w:after="0" w:line="240" w:lineRule="auto"/>
      </w:pPr>
      <w:r>
        <w:separator/>
      </w:r>
    </w:p>
  </w:endnote>
  <w:endnote w:type="continuationSeparator" w:id="0">
    <w:p w:rsidR="00771283" w:rsidRDefault="0077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83" w:rsidRDefault="00771283">
      <w:pPr>
        <w:spacing w:after="0" w:line="240" w:lineRule="auto"/>
      </w:pPr>
      <w:r>
        <w:separator/>
      </w:r>
    </w:p>
  </w:footnote>
  <w:footnote w:type="continuationSeparator" w:id="0">
    <w:p w:rsidR="00771283" w:rsidRDefault="0077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301A21"/>
    <w:rsid w:val="003209D4"/>
    <w:rsid w:val="00343F4A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2FC9"/>
    <w:rsid w:val="00521CBE"/>
    <w:rsid w:val="005420EE"/>
    <w:rsid w:val="00561FAA"/>
    <w:rsid w:val="005B7198"/>
    <w:rsid w:val="005D3F15"/>
    <w:rsid w:val="005F7205"/>
    <w:rsid w:val="0063706F"/>
    <w:rsid w:val="00642833"/>
    <w:rsid w:val="00642F8F"/>
    <w:rsid w:val="00660A32"/>
    <w:rsid w:val="006711D7"/>
    <w:rsid w:val="006E12CB"/>
    <w:rsid w:val="006E1B1B"/>
    <w:rsid w:val="006F38D0"/>
    <w:rsid w:val="0070440F"/>
    <w:rsid w:val="007251B4"/>
    <w:rsid w:val="00765C1A"/>
    <w:rsid w:val="00771283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75B0"/>
    <w:rsid w:val="00960C90"/>
    <w:rsid w:val="009E39DD"/>
    <w:rsid w:val="009E7B60"/>
    <w:rsid w:val="00A051F4"/>
    <w:rsid w:val="00A1369B"/>
    <w:rsid w:val="00A512FE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E1C98"/>
    <w:rsid w:val="00CE4F0D"/>
    <w:rsid w:val="00CF734F"/>
    <w:rsid w:val="00D0695C"/>
    <w:rsid w:val="00D07E0C"/>
    <w:rsid w:val="00D13AD5"/>
    <w:rsid w:val="00D773B5"/>
    <w:rsid w:val="00DA02A3"/>
    <w:rsid w:val="00DD15A4"/>
    <w:rsid w:val="00E05A0E"/>
    <w:rsid w:val="00E253B4"/>
    <w:rsid w:val="00E33784"/>
    <w:rsid w:val="00E54269"/>
    <w:rsid w:val="00E57597"/>
    <w:rsid w:val="00E75593"/>
    <w:rsid w:val="00E77F9A"/>
    <w:rsid w:val="00E91CE2"/>
    <w:rsid w:val="00EA7208"/>
    <w:rsid w:val="00EA79E0"/>
    <w:rsid w:val="00EF5B8E"/>
    <w:rsid w:val="00F05A55"/>
    <w:rsid w:val="00F45927"/>
    <w:rsid w:val="00F74C82"/>
    <w:rsid w:val="00F76F1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004F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85</cp:revision>
  <dcterms:created xsi:type="dcterms:W3CDTF">2017-11-30T21:29:00Z</dcterms:created>
  <dcterms:modified xsi:type="dcterms:W3CDTF">2023-12-28T14:32:00Z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